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9CB" w:rsidRP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АННОТАЦИИ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дополнительной общеразвивающей общеобразовательной программе</w:t>
      </w: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«СТРУННЫЕ ИНСТРУМЕНТЫ»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bookmarkStart w:id="0" w:name="_GoBack"/>
      <w:bookmarkEnd w:id="0"/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(скрипка)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струнного отделения 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"Скрипка" направлена на приобретение детьми знаний, умений и навыков игры на скрипке, получение ими художественного образования, а также на эстетическое воспитание и духовно-нравственное развитие ученика. Скрипка является не только сольным инструментом, но ансамблевым и оркестровым. Поэтому, владея игрой на данном инструменте, учащийся имеет возможность соприкоснуться с лучшими образцами музыкальной культуры в различных жанрах. В классе ансамбля или оркестра учащийся оказывается вовлеченным в процесс коллективного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музицирования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, используя знания, умения и навыки, полученные в классе по специальности. Настоящая программа отражает организацию учебного процесса, все разнообразие репертуара, его академическую направленность, а также возможность реализации индивидуального подхода к каждому ученику. Срок реализации учебного предмета «Скрипка» 4 года.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Учебный предмет «Скрипка» направлен на приобретение обучающимися следующих знаний, умений и навыков: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музыкальной терминологии; 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 исполнительства;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грамотно исполнять музыкальные произведения различных жанров и стилей на скрипке;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разучивать музыкальные произведения на скрипке;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 на скрипке;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создавать художественный образ при исполнении музыкального произведения на скрипке;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импровизации, чтения с листа несложных музыкальных произведений на скрипке;</w:t>
      </w:r>
    </w:p>
    <w:p w:rsidR="001A49CB" w:rsidRPr="00F27261" w:rsidRDefault="001A49CB" w:rsidP="001A49C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сольных публичных выступлений, а также в составе струнного ансамбля, камерного или симфонического оркестров.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обеспечение развития музыкально-творческих способностей учащегося на основе формирования у обучающихся комплекса исполнительских навыков, позволяющих воспринимать, осваивать и исполнять на скрипке произведения различных жанров и форм;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освоение музыкальной грамоты, необходимой для владения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инструментом скрипка в пределах программы учебного предмета, развитие музыкальных способностей: слуха, памяти, ритма, эмоциональной сферы,  музыкальности и артистизма, развитие интереса и любви к академической музыке и музыкальному творчеству, овладение основными исполнительскими навыками игры на скрипке: чистотой интонации, владением тембровыми красками, тонкостью динамических оттенков, разнообразием вибрации и точностью штрихов, позволяющими грамотно и выразительно исполнять музыкальное произведение соло, в ансамбле и в оркестре, развитие исполнительской техники как необходимого средства для реализации художественного замысла композитора, обучение навыкам самостоятельной работы с музыкальным материалом и чтению с листа, приобретение детьми опыта творческой деятельности и публичных выступлений.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соответствии с данными направлениями строится основной раздел программы.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поставленной цели и реализации задач предмета используются следующие методы обучения: словесный (объяснение, беседа, рассказ), наглядно-слуховой (показ, наблюдение, демонстрация пианистических приемов), практический (работа на инструменте, упражнения), аналитический (сравнения и обобщения, развитие логического мышления), эмоциональный (подбор ассоциаций, образов, художественные впечатления). Индивидуальный метод обучения позволяет найти более точный и психологически верный подход к каждому ученику и выбрать наиболее подходящий метод обучения. В классе игры на скрипке происходит синтез всех знаний и умений ученика, полученных на предметах сольфеджио, музыки и окружающего мира, при формировании навыков инструментального исполнения. Предложенные методы работы в рамках общеразвивающей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скрипке.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Материально-техническая база МБУ ДО "ДМШ №2" НМР РТ соответствует санитарным и противопожарным нормам, нормам охраны труда. Помещения имеют хорошую звукоизоляцию, освещение и хорошо проветриваются. Обеспечена ежедневная уборка учебных аудиторий. Учебные классы для занятий по специальности оснащены фортепиано, в классах имеются пюпитры, которые можно легко приспособить к любому росту ученика. Размеры скрипок соответствуют антропометрическим параметрам: 1/8 для детей 5-6 лет, 1/4 для детей 7-8 лет, 1/2 для детей 9-11 лет, 3/4 для детей 12-14 лет, 4/4 для детей с 15 лет, а также наличие смычков размерами 1/4, 1/2, 3/4, 4/4. Музыкальные инструменты регулярно обслуживаются настройщиками (настройка, мелкий и капитальный ремонт).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«Основы музыкального исполнительства» (виолончель)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струнного отделения 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Дополнительная общеразвивающая общеобразовательная программа по учебному предмету "Виолончель" направлена на приобретение детьми знаний, умений и навыков игры на виолончели, получение ими художественного образования, а также на эстетическое воспитание и духовно-нравственное развитие ученика.  Программа рассчитана на формирование у обучающихся навыков творческой деятельности, умения планировать свою домашнюю работу, навыков осуществления самостоятельного контроля за своей учебной деятельностью, умения давать объективную оценку своему труду, навыков взаимодействия с преподавателями. Срок реализации учебного предмета «Виолончель» 4 года.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Учебный предмет «Виолончель» направлен на приобретение обучающимися следующих знаний, умений и навыков: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музыкальной терминологии; 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знания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художественно-эстетических и технических особенностей, характерных для сольного исполнительства;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грамотно исполнять музыкальные произведения различных жанров и стилей на виолончели;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разучивать музыкальные произведения на виолончели;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умения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самостоятельно преодолевать технические трудности при разучивании несложного музыкального произведения на виолончели; - умения создавать художественный образ при исполнении музыкального произведения на виолончели;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импровизации, чтения с листа несложных музыкальных произведений на виолончели;</w:t>
      </w:r>
    </w:p>
    <w:p w:rsidR="001A49CB" w:rsidRPr="00F27261" w:rsidRDefault="001A49CB" w:rsidP="001A49CB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навыков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сольных публичных выступлений, а также в составе струнного ансамбля, камерного или симфонического оркестров.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Данная программа отражает разнообразие репертуара, академическую направленность учебного предмета «Виолончель».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Форма проведения учебных аудиторных занятий: индивидуальная, рекомендуемая продолжительность урока - 45 минут. Индивидуальная форма позволяет преподавателю лучше узнать ученика, его музыкальные возможности, способности, эмоционально-психологические особенности.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Цели: обеспечение развития музыкально-творческих способностей учащегося на основе формирования у обучающихся комплекса исполнительских навыков, позволяющих воспринимать, осваивать и исполнять на виолончели произведения различных жанров и форм;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Задачи: освоение музыкальной грамоты, необходимой для владения инструментом виолончель в пределах программы учебного предмета, развитие музыкальных способностей: слуха, памяти, ритма, эмоциональной сферы,  музыкальности и артистизма, развитие интереса и любви к академической музыке и музыкальному творчеству, овладение основными исполнительскими навыками игры на виолончели: чистотой интонации, владением тембровыми красками,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тонкостью динамических оттенков, разнообразием вибрации и точностью штрихов, позволяющими грамотно и выразительно исполнять музыкальное произведение соло, в ансамбле и в оркестре, развитие исполнительской техники как необходимого средства для реализации художественного замысла композитора, обучение навыкам самостоятельной работы с музыкальным материалом и чтению с листа, приобретение детьми опыта творческой деятельности и публичных выступлений.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Программа содержит следующие разделы: сведения о затратах учебного времени, предусмотренного на освоение учебного предмета, распределение учебного материала по годам обучения, описание дидактических единиц учебного предмета, требования к уровню подготовки обучающихся, формы и методы контроля, система оценок, методическое обеспечение учебного процесса. В соответствии с данными направлениями строится основной раздел программы.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В музыкальной педагогике применяется целый комплекс методов обучения. Индивидуальное обучение неразрывно связано с воспитанием ученика, с учетом его возрастных и психологических особенностей. Для достижения поставленных целей и реализации задач предмета используются следующие методы обучения: словесный (объяснение, беседа, рассказ), наглядно-слуховой (показ, наблюдение, демонстрация исполнительских приемов), практический (работа на инструменте, упражнения воспроизводящие), аналитический (сравнения и обобщения, развитие логического мышления), эмоциональный (подбор ассоциаций, образов, художественные впечатления). В классе игры на виолончели происходит синтез всех знаний и умений ученика, полученных на предметах сольфеджио, музыки и окружающего мира, при формировании навыков инструментального исполнения. Предложенные методы работы в рамках общеразвивающей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сольного исполнительства на виолончели. </w:t>
      </w: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Материально-техническая база МБУ ДО "ДМШ №2" НМР РТ соответствует санитарным и противопожарным нормам, нормам охраны труда. Помещения имеют хорошую звукоизоляцию, освещение и хорошо проветриваются. Обеспечена ежедневная уборка учебных аудиторий. Учебные классы для занятий по специальности оснащены фортепиано, в классах имеются пюпитры, которые можно легко приспособить к любому росту ученика. Размеры виолончелей соответствуют антропометрическим параметрам: 1/8 для детей 5-6 лет, 1/4 для детей 7-8 лет, 1/2 для детей 9-11 лет, 3/4 для детей 12-14 лет, 4/4 для детей с 15 лет, а также наличие смычков размерами 1/4, 1/2, 3/4, 4/4. Музыкальные инструменты регулярно обслуживаются настройщиками (настройка, мелкий и капитальный ремонт).</w:t>
      </w:r>
    </w:p>
    <w:p w:rsid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«Сольфеджио»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1A49CB" w:rsidRP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«Сольфеджио»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развивает такие музыкальные данные как слух, память, ритм, помогает выявлению творческих задатков учеников, знакомит с теоретическими основами музыкального искусства, способствует расширению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lastRenderedPageBreak/>
        <w:t>музыкального кругозора, формированию музыкального вкуса, пробуждению любви к музыке. Полученные на уроках сольфеджио знания и формируемые умения и навыки помогают обучающимся в занятиях на музыкальном инструменте и пении.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«Сольфеджио»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Срок реализации учебного предмета «Сольфеджио» 4 года.   Данная программа включает следующие разделы: пояснительная записка, цели и задачи учебного предмета, срок освоения программы.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Цель учебного предмета «Сольфеджио»: развитие музыкально-творческих способностей учащегося на основе приобретенных им знаний, умений, навыков в области теории музыки и сольфеджио.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Задачи:</w:t>
      </w:r>
    </w:p>
    <w:p w:rsidR="001A49CB" w:rsidRPr="00F27261" w:rsidRDefault="001A49CB" w:rsidP="001A49C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направленного на развитие у обучающегося музыкального слуха и памяти, чувства метроритма, музыкального восприятия и мышления, художественного вкуса, формирования знаний музыкальных стилей, владение профессиональной терминологией;</w:t>
      </w:r>
    </w:p>
    <w:p w:rsidR="001A49CB" w:rsidRPr="00F27261" w:rsidRDefault="001A49CB" w:rsidP="001A49CB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навыков самостоятельной работы с музыкальным материалом.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«Сольфеджио»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Учебный предмет</w:t>
      </w:r>
      <w:r w:rsidRPr="00F272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«Музыка и окружающий мир»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Составители: преподаватели отделения музыкально-теоретических дисциплин 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МБУ ДО "ДМШ №2" НМР РТ.</w:t>
      </w:r>
    </w:p>
    <w:p w:rsidR="001A49CB" w:rsidRPr="001A49CB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ab/>
        <w:t xml:space="preserve">Программа учебного предмета «Музыка и окружающий мир» разработана на основе «Рекомендаций по организации образовательной и методической деятельности при реализации общеразвивающих программ в области искусств» 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от 19.11.2013 № 191-01-39/06-ГИ.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 xml:space="preserve"> Учебный предмет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реализуется в учебном плане общеразвивающей программы «Основы инструментального исполнительства» фортепиано, скрипка, виолончель, флейта, кларнет, саксофон, труба, ударные инструменты, баян, аккордеон, домра, балалайка, гитара; «Основы вокального исполнения» сольное пение.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Срок реализации учебного предмета «Музыка и окружающий мир» 4 года.   Данная программа включает следующие разделы: пояснительная записка, цели и задачи учебного предмета, срок освоения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программы.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Объем учебного времени, предусмотренным учебным ланом: 1 аудиторный час в неделю. Форма проведения учебных аудиторных занятий: мелкогрупповая (от 4 до 10 человек), продолжительность урока 45 минут.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ab/>
        <w:t>Программа учебного предмета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>» учитывает возрастные и индивидуальные особенности обучающихся и ориентирована на:</w:t>
      </w:r>
    </w:p>
    <w:p w:rsidR="001A49CB" w:rsidRPr="00F27261" w:rsidRDefault="001A49CB" w:rsidP="001A49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развитие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художественных способностей детей и формирование у обучающихся потребности общения с явлениями музыкального искусства;</w:t>
      </w:r>
    </w:p>
    <w:p w:rsidR="001A49CB" w:rsidRPr="00F27261" w:rsidRDefault="001A49CB" w:rsidP="001A49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воспитание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детей в творческой атмосфере, обстановке доброжелательности, способствующей приобретению навыков музыкально-творческой деятельности;</w:t>
      </w:r>
    </w:p>
    <w:p w:rsidR="001A49CB" w:rsidRPr="00F27261" w:rsidRDefault="001A49CB" w:rsidP="001A49CB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</w:rPr>
      </w:pPr>
      <w:proofErr w:type="gramStart"/>
      <w:r w:rsidRPr="00F27261">
        <w:rPr>
          <w:rFonts w:ascii="Times New Roman" w:eastAsia="Times New Roman" w:hAnsi="Times New Roman" w:cs="Times New Roman"/>
          <w:sz w:val="27"/>
          <w:szCs w:val="27"/>
        </w:rPr>
        <w:t>формирование</w:t>
      </w:r>
      <w:proofErr w:type="gram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 комплекса знаний, умений и навыков, позволяющих в дальнейшем осваивать профессиональные образовательные программы в области искусства.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F27261">
        <w:rPr>
          <w:rFonts w:ascii="Times New Roman" w:eastAsia="Times New Roman" w:hAnsi="Times New Roman" w:cs="Times New Roman"/>
          <w:sz w:val="27"/>
          <w:szCs w:val="27"/>
        </w:rPr>
        <w:t>Материально-техническая база МБУ ДО "ДМШ №2" НМР РТ соответствует санитарным и противопожарным нормам, нормам охраны труда. Учебные аудитории для занятий по учебному предмету «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Музыка и окружающий мир</w:t>
      </w:r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» имеют площадь не менее 35 кв. м.,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</w:rPr>
        <w:t>звукоизолированы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оснащены фортепиано, </w:t>
      </w:r>
      <w:proofErr w:type="spellStart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>звукотехническим</w:t>
      </w:r>
      <w:proofErr w:type="spellEnd"/>
      <w:r w:rsidRPr="00F272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оборудованием, учебной мебелью, оформляются наглядными пособиями. </w:t>
      </w:r>
    </w:p>
    <w:p w:rsidR="001A49CB" w:rsidRPr="00F27261" w:rsidRDefault="001A49CB" w:rsidP="001A49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FD2096" w:rsidRPr="001A49CB" w:rsidRDefault="00FD2096" w:rsidP="001A49CB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sectPr w:rsidR="00FD2096" w:rsidRPr="001A49CB" w:rsidSect="001A49C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F5B60"/>
    <w:multiLevelType w:val="hybridMultilevel"/>
    <w:tmpl w:val="5B381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0E7DB8"/>
    <w:multiLevelType w:val="hybridMultilevel"/>
    <w:tmpl w:val="A566D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98281A"/>
    <w:multiLevelType w:val="hybridMultilevel"/>
    <w:tmpl w:val="4BE03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74D8A"/>
    <w:multiLevelType w:val="hybridMultilevel"/>
    <w:tmpl w:val="F580E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FF0"/>
    <w:rsid w:val="001A49CB"/>
    <w:rsid w:val="00282FF0"/>
    <w:rsid w:val="00FD2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4DB5EC-3421-46AE-A789-734F82A4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2421</Words>
  <Characters>13800</Characters>
  <Application>Microsoft Office Word</Application>
  <DocSecurity>0</DocSecurity>
  <Lines>115</Lines>
  <Paragraphs>32</Paragraphs>
  <ScaleCrop>false</ScaleCrop>
  <Company/>
  <LinksUpToDate>false</LinksUpToDate>
  <CharactersWithSpaces>16189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2020-11-03T08:11:00Z</dcterms:created>
  <dcterms:modified xsi:type="dcterms:W3CDTF">2020-11-03T08:18:00Z</dcterms:modified>
</cp:coreProperties>
</file>